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515B25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2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近代海军军舰模型制作及参数需求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134"/>
        <w:gridCol w:w="1281"/>
        <w:gridCol w:w="1722"/>
        <w:gridCol w:w="1923"/>
        <w:gridCol w:w="2545"/>
        <w:gridCol w:w="1970"/>
        <w:gridCol w:w="2579"/>
      </w:tblGrid>
      <w:tr w14:paraId="66BC9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000" w:type="pct"/>
            <w:gridSpan w:val="8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DBA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船模船型及参数要求</w:t>
            </w:r>
          </w:p>
        </w:tc>
      </w:tr>
      <w:tr w14:paraId="0AF0B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F35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B5D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F8A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比例尺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D5C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船模长度（米）</w:t>
            </w:r>
          </w:p>
        </w:tc>
        <w:tc>
          <w:tcPr>
            <w:tcW w:w="67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CA4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工艺说明</w:t>
            </w: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52B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主材说明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EBA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涂装说明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B35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属具说明</w:t>
            </w:r>
          </w:p>
        </w:tc>
      </w:tr>
      <w:tr w14:paraId="3FF01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219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891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定远舰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396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6855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</w:t>
            </w:r>
          </w:p>
        </w:tc>
        <w:tc>
          <w:tcPr>
            <w:tcW w:w="67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1C2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格依据清北洋近代海军军舰的布局与参数，按等比例进行复原建造，力求在外形上与历史原舰保持一致。模型完整还原了舰船的整体布局，重点呈现其外观风貌及舰上各类设备，包括火炮、桅杆、帆具、救生艇等。</w:t>
            </w: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A9DA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船体部分采用传统的木质框架结构工艺技术，材料为桐木。甲板、扶手木、楼梯等为柚木。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上层建筑、火炮等零部件，选用塑料、金属材料制作。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70E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814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模型静索选用黑色高强度混纺线绳，经重新合股制成不同直径的绳索；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动索则选用棕色合股混纺绳。</w:t>
            </w:r>
          </w:p>
        </w:tc>
      </w:tr>
      <w:tr w14:paraId="004CF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A3B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62E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镇远舰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28C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2E9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1.36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0BFCA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2AD5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船体部分为传统的木质框架结构工艺技术，材料为桐木。甲板、扶手木、楼梯等为柚木。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上层建筑、火炮等零部件，选用塑料、金属材料制作。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A290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E17F1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4EC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B93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8383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经远舰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53F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C0D9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B220E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154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模型船体采用木质框架结构，材料为桐木。上层建筑为板式结构，材料选用塑料及金属材质。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甲板以及裸露的木质部分，选用柚木和红枫材质。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DB92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A51734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D37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CBE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685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来远舰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24D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754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1.17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6C9E34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89C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模型的船体部分为木质框架结构、材料为桐木。上层建筑、火炮、烟囱等零部件，选用塑料和金属材料制作。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B30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E4103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234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AB8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B430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致远舰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64A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012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B1808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77B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模型船体采用木质框架结构工艺技术，选用桐木材质。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模型上层建筑、火炮、烟囱等零部件，用塑料、金属材料制作。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甲板以及木质零部件和裸露的木质部分，均用柚木和红枫木材料制作。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8D2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71F97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2B3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949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FE2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靖远舰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03B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878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1.16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46228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FDE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模型船体为木质框架结构工艺技术，选用桐木材质。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模型上层建筑、火炮、烟囱等零部件，为塑料、金属材料制作。甲板以及木质零部件和裸露的木质部分，均为柚木以及红枫木材料制作。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68A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3D61C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702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41E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916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济远舰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5BC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AAF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333C7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B064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模型船体采用木质构架结构，制作材质为桐木。模型的上层建筑部分、火炮、烟囱等零部件，选用塑料和金属材料制作。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CFF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16164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093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CBE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3C4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平远舰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782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BB6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0.86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554B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655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模型船体采用木质框架结构工艺，材料选用桐木；模型上层建筑主体、烟囱等零部件，用塑料和金属材质制作。甲板和裸露的木质部分，选用柚木材质。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C6EE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E8FAE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2FC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7C8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CAD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超勇舰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EB6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D24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0.91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AF18F4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A775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模型船体是木质框架结构，材料选用桐木。上层建筑、炮房为塑料材质。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甲板和裸露的木质部分均为柚木。火炮及小的零部件为树脂翻模材料。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A5C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模型船体吃水部分为红色，干舷部分为黑色。上层建筑主体为白色，桅杆、烟囱为黄色涂装。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B3FE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模型静索选用黑色高强度混纺线绳，经重新合股制成不同直径的绳索；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动索则选用棕色合股混纺绳。</w:t>
            </w:r>
          </w:p>
        </w:tc>
      </w:tr>
      <w:tr w14:paraId="440E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7DB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BF7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扬威舰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0B1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10D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0.91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12626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6FD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模型船体是木质框架结构，材料选用桐木。上层建筑、炮房为塑料材质。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甲板和裸露的木质部分均为柚木。火炮及小的零部件为树脂翻模材料。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FB5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船体吃水部分为红色，干舷和炮房为黑色，烟囱、桅杆为沙漠黄油漆涂装。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E4E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模型的静索和动索，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均为高强度混纺线绳合股制成。</w:t>
            </w:r>
          </w:p>
        </w:tc>
      </w:tr>
      <w:tr w14:paraId="335BD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8BB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115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扬武舰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86A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A61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0.87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52153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509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船体吃水部分采用外敷铜皮工艺技术，这是当时木质舰船的一种保护工艺。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甲板、飞桥等木质零部件用柚木材料制作。船帆用白色平纹布制作。上层舾装零件、火炮等用树脂和金属材料制作。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D3C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船体吃水部分贴覆铜皮，涂装时，就保持铜皮原有的金属光泽不变。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船体干舷涂黑色。烟囱、风筒、桅杆为沙漠黄涂装。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660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模型的静索和动索，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均为高强度混纺线绳合股制成。</w:t>
            </w:r>
          </w:p>
        </w:tc>
      </w:tr>
      <w:tr w14:paraId="50F43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2BF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692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广乙舰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EEF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0B6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799D2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124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船体为木质构架结构，材料为桐木。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上层建筑部分及木结构零件等选用柚木材质。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D24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模型吃水部分为红色，干舷部分为黑色。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上层建筑、主桥部分为白色。甲板及木质零件为柚木原色。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5390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模型的静索和动索，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均为高强度混纺线绳合股制成。</w:t>
            </w:r>
          </w:p>
        </w:tc>
      </w:tr>
      <w:tr w14:paraId="4FF26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F581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88A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F2F8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16A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0.89</w:t>
            </w:r>
          </w:p>
        </w:tc>
        <w:tc>
          <w:tcPr>
            <w:tcW w:w="67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EC1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严格依据民国海军军舰的布局与参数，按等比例进行复原建造，力求在外形上与历史原舰保持一致。模型完整还原了舰船的整体布局，重点呈现其外观风貌及舰上各类设备，包括火炮、桅杆、帆具、救生艇等。</w:t>
            </w: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BB1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船体为木质框架结构，选用桐木材料制作。上层建筑及零部件、火炮及舰桥等选用塑料和金属材料制作。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AA8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船体吃水部分为红色，干舷以及上层建筑等均为舰灰色涂装。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甲板为柚木色。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016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 w14:paraId="62BDB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EBBF51">
            <w:pPr>
              <w:jc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  <w:p w14:paraId="53E32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358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海圻舰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315E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4B7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</w:t>
            </w:r>
          </w:p>
        </w:tc>
        <w:tc>
          <w:tcPr>
            <w:tcW w:w="67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08392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EC1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船体为木质框架结构，材料为桐木。上层建筑部分选用塑料、金属制作。甲板、木结构零部件选用柚木、红枫材料制作。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B6896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船体吃水部分为红色，干舷及上层建筑主体为舰灰色涂装。烟囱为沙漠黄。甲板为柚木原色。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E6316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C53AE6B">
            <w:pPr>
              <w:bidi w:val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 w14:paraId="09DB3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 w14:paraId="144F9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2FA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9BEE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万年清号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C05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498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</w:t>
            </w:r>
          </w:p>
        </w:tc>
        <w:tc>
          <w:tcPr>
            <w:tcW w:w="6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4CE876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格依据清代福州船政局近代海军军舰的布局与参数，按等比例进行复原建造，力求在外形上与历史原舰保持一致。模型完整还原了舰船的整体布局，重点呈现其外观风貌及舰上各类设备，包括火炮、桅杆、帆具、救生艇等。</w:t>
            </w: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CFD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船体为木质框架结构，材料为桐木。上层建筑部分选用塑料、金属制作。甲板、木结构零部件选用柚木、红枫材料制作。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B11CB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船体吃水部分贴覆铜皮，涂装时保持铜皮原有的金属光泽不变。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船体干舷涂天蓝色。烟囱、风筒、桅杆为沙漠黄涂装。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9A1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模型的静索和动索，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均为高强度混纺线绳合股制成。</w:t>
            </w:r>
          </w:p>
        </w:tc>
      </w:tr>
      <w:tr w14:paraId="3EC62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074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B9D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福龙号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233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1:50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0773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0.86</w:t>
            </w:r>
          </w:p>
        </w:tc>
        <w:tc>
          <w:tcPr>
            <w:tcW w:w="6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3A2614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严格依据清末福龙鱼雷艇的布局与参数，按等</w:t>
            </w:r>
            <w:bookmarkStart w:id="0" w:name="_GoBack"/>
            <w:bookmarkEnd w:id="0"/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比例进行复原建造，力求在外形上与历史原舰保持一致。模型完整还原了舰船的整体布局，重点呈现其外观风貌及舰上各类设备。</w:t>
            </w: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CCC4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船体为木质框架结构，材料为桐木。上层建筑部分选用塑料、金属制作。甲板、木结构零部件选用柚木、红枫材料制作。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7482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模型吃水部分为红色，干舷部分为黑色。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上层建筑、主桥部分为白色。甲板及木质零件为柚木原色。栏杆为金属。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D83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 w14:paraId="314F8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</w:trPr>
        <w:tc>
          <w:tcPr>
            <w:tcW w:w="35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0DD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538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广甲舰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21F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1:70</w:t>
            </w:r>
          </w:p>
        </w:tc>
        <w:tc>
          <w:tcPr>
            <w:tcW w:w="6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108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1.03</w:t>
            </w:r>
          </w:p>
        </w:tc>
        <w:tc>
          <w:tcPr>
            <w:tcW w:w="6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0D4D17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格依据清北洋近代海军军舰的布局与参数，按等比例进行复原建造，力求在外形上与历史原舰保持一致。模型完整还原了舰船的整体布局，重点呈现其外观风貌及舰上各类设备，包括火炮、桅杆、帆具、救生艇等。</w:t>
            </w:r>
          </w:p>
        </w:tc>
        <w:tc>
          <w:tcPr>
            <w:tcW w:w="8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3A11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船体为木质框架结构，材料为桐木。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上层建筑部分及木结构零件等选用柚木材质。</w:t>
            </w:r>
          </w:p>
        </w:tc>
        <w:tc>
          <w:tcPr>
            <w:tcW w:w="6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B28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模型吃水部分为红色，干舷部分为黑色。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上层建筑、主桥部分为白色。甲板及木质零件为柚木原色。</w:t>
            </w:r>
          </w:p>
        </w:tc>
        <w:tc>
          <w:tcPr>
            <w:tcW w:w="90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89E7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模型的静索和动索，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均为高强度混纺线绳合股制成。</w:t>
            </w:r>
          </w:p>
        </w:tc>
      </w:tr>
    </w:tbl>
    <w:p w14:paraId="16522484">
      <w:pPr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3A7D0F9-334E-4B66-B14F-F85CB78CA68F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A4339602-ED9A-4031-A060-A9086C01ED2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8E10663-8538-4390-B829-807EBDBD552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C67A17"/>
    <w:rsid w:val="0E9F5DF3"/>
    <w:rsid w:val="11505EF3"/>
    <w:rsid w:val="1CA12B2A"/>
    <w:rsid w:val="20E71F9A"/>
    <w:rsid w:val="2217065D"/>
    <w:rsid w:val="2FEE0CF4"/>
    <w:rsid w:val="413172A7"/>
    <w:rsid w:val="4E9A6118"/>
    <w:rsid w:val="51C67A17"/>
    <w:rsid w:val="54AE7C58"/>
    <w:rsid w:val="5AD60802"/>
    <w:rsid w:val="62FA10DE"/>
    <w:rsid w:val="7521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d42c9cc6-3208-4f6e-823b-d46f662dbb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2558</Words>
  <Characters>2666</Characters>
  <Lines>0</Lines>
  <Paragraphs>0</Paragraphs>
  <TotalTime>27</TotalTime>
  <ScaleCrop>false</ScaleCrop>
  <LinksUpToDate>false</LinksUpToDate>
  <CharactersWithSpaces>2673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2026-05-15T06:17:00Z</dcterms:created>
  <dc:creator>M+的小貔貅</dc:creator>
  <cp:lastModifiedBy>M+的小貔貅</cp:lastModifiedBy>
  <dcterms:modified xsi:type="dcterms:W3CDTF">2026-05-23T06:35:32Z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91D33E1FE1D341329D3EF7131F794875_11</vt:lpwstr>
  </property>
  <property fmtid="{D5CDD505-2E9C-101B-9397-08002B2CF9AE}" pid="4" name="KSOTemplateDocerSaveRecord">
    <vt:lpwstr>eyJoZGlkIjoiMmZjYmRiMWE3MzY3OGM0ODA1MjJkYjRhZDYzNzI1MWMiLCJ1c2VySWQiOiI1MTU3NTQ3NTEifQ==</vt:lpwstr>
  </property>
</Properties>
</file>